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i w:val="1"/>
          <w:u w:val="single"/>
        </w:rPr>
      </w:pPr>
      <w:bookmarkStart w:colFirst="0" w:colLast="0" w:name="_lc19zobt2ssv" w:id="0"/>
      <w:bookmarkEnd w:id="0"/>
      <w:r w:rsidDel="00000000" w:rsidR="00000000" w:rsidRPr="00000000">
        <w:rPr>
          <w:b w:val="1"/>
          <w:i w:val="1"/>
          <w:u w:val="single"/>
          <w:rtl w:val="0"/>
        </w:rPr>
        <w:t xml:space="preserve">Henry Norris Russell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3829050</wp:posOffset>
            </wp:positionH>
            <wp:positionV relativeFrom="paragraph">
              <wp:posOffset>276225</wp:posOffset>
            </wp:positionV>
            <wp:extent cx="1908578" cy="21859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578" cy="2185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Henry Norris Russell</w:t>
      </w:r>
      <w:r w:rsidDel="00000000" w:rsidR="00000000" w:rsidRPr="00000000">
        <w:rPr>
          <w:sz w:val="26"/>
          <w:szCs w:val="26"/>
          <w:rtl w:val="0"/>
        </w:rPr>
        <w:t xml:space="preserve"> (1877-1957) va ser un astrònom nord-americà que junt amb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Ejnar Hertzsprung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el 1910, va desarrollar el </w:t>
      </w: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diagrama de Hertzsprung-Russell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; un gràfic de dispersió dels estels tot indicant la relació entre les magnituds absolutes o lluminositat dels estels comparant-les amb les seves classificacions espectrals o temperatures efectives.</w:t>
      </w:r>
    </w:p>
    <w:p w:rsidR="00000000" w:rsidDel="00000000" w:rsidP="00000000" w:rsidRDefault="00000000" w:rsidRPr="00000000" w14:paraId="00000004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Més senzillament, es mesura la seva brillantor comparada amb la seva temperatura (color).</w:t>
      </w:r>
    </w:p>
    <w:p w:rsidR="00000000" w:rsidDel="00000000" w:rsidP="00000000" w:rsidRDefault="00000000" w:rsidRPr="00000000" w14:paraId="00000005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Els estels romanen en una zona d'aquest diagrama anomenada "la seqüència principal '' la major part de la seva vida i per això veiem a la majoria dels estels en aquesta seqüència. El Sol actualment està a la seqüència principal i romandrà aquí al voltant de 10 000 milions d'anys.</w:t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Estudiant els estels es van adonar de que hi havia una relació directa entre aquestes dues magnituds: els estels blaus, els més calents, són també els més brillants. En 1912, Norris Russell va notar el mateix en els estels que la distància al sol ja era coneguda.</w:t>
      </w:r>
    </w:p>
    <w:p w:rsidR="00000000" w:rsidDel="00000000" w:rsidP="00000000" w:rsidRDefault="00000000" w:rsidRPr="00000000" w14:paraId="00000009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2543175" cy="219075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9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El 1921 es va unir a l’Observatori de Mont Wilson. Partint de la investigació sobre estels binaris i paralajes estel·lars, va desenvolupar una teoria (1913) de l'evolució estel·lar que va servir per desplaçar conceptes anteriors. Va realitzar transcendentals estudis sobre els espectres d'elements en les estrelles i va determinar l'abundància de diversos gasos en l'atmosfera del Sol.</w:t>
      </w:r>
    </w:p>
    <w:p w:rsidR="00000000" w:rsidDel="00000000" w:rsidP="00000000" w:rsidRDefault="00000000" w:rsidRPr="00000000" w14:paraId="0000000B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En 1925 va guanyar el premi Rumford per les seves investigacions sobre la radiació estelar.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